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BA9" w:rsidRDefault="00424BA9" w:rsidP="00424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B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34175" cy="843915"/>
            <wp:effectExtent l="19050" t="0" r="9525" b="0"/>
            <wp:docPr id="2" name="Рисунок 1" descr="C:\Users\Бухгалтер01\AppData\Local\Microsoft\Windows\Temporary Internet Files\Content.Word\Логотип, с названием (для писем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галтер01\AppData\Local\Microsoft\Windows\Temporary Internet Files\Content.Word\Логотип, с названием (для писем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BA9" w:rsidRDefault="00424BA9" w:rsidP="00424BA9">
      <w:pPr>
        <w:spacing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доставки грузов.</w:t>
      </w:r>
    </w:p>
    <w:p w:rsidR="00424BA9" w:rsidRDefault="00424BA9" w:rsidP="00424BA9">
      <w:pPr>
        <w:spacing w:after="0" w:afterAutospacing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24BA9" w:rsidRDefault="00424BA9" w:rsidP="00424BA9">
      <w:pPr>
        <w:spacing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клиенты!</w:t>
      </w:r>
    </w:p>
    <w:p w:rsidR="00D47C62" w:rsidRDefault="00D47C62" w:rsidP="00424BA9">
      <w:pPr>
        <w:spacing w:after="0" w:afterAutospacing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011" w:rsidRDefault="00424BA9" w:rsidP="00424BA9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наших прайс-листах и коммерческих предложениях сроки доставки указаны </w:t>
      </w:r>
      <w:r w:rsidR="00B73011">
        <w:rPr>
          <w:rFonts w:ascii="Times New Roman" w:hAnsi="Times New Roman" w:cs="Times New Roman"/>
          <w:sz w:val="24"/>
          <w:szCs w:val="24"/>
        </w:rPr>
        <w:t>с момента выхода транспортного средства (вагон, контейнер) из Новосибирска. Выход сборных вагонов и контейнеров из Новосибирска осуществляется по мере их загрузки. Примерное количество выходов вагонорейсов в неделю по к</w:t>
      </w:r>
      <w:r w:rsidR="002F3432">
        <w:rPr>
          <w:rFonts w:ascii="Times New Roman" w:hAnsi="Times New Roman" w:cs="Times New Roman"/>
          <w:sz w:val="24"/>
          <w:szCs w:val="24"/>
        </w:rPr>
        <w:t>аждому из направлений указано на странице сайта «</w:t>
      </w:r>
      <w:r w:rsidR="00FE40F8">
        <w:rPr>
          <w:rFonts w:ascii="Times New Roman" w:hAnsi="Times New Roman" w:cs="Times New Roman"/>
          <w:sz w:val="24"/>
          <w:szCs w:val="24"/>
        </w:rPr>
        <w:t xml:space="preserve">Тарифы» в прайсах по каждому из направлений во вкладке «Информация по перевозке». </w:t>
      </w:r>
      <w:r w:rsidR="002C0C1D">
        <w:rPr>
          <w:rFonts w:ascii="Times New Roman" w:hAnsi="Times New Roman" w:cs="Times New Roman"/>
          <w:sz w:val="24"/>
          <w:szCs w:val="24"/>
        </w:rPr>
        <w:t>С задержкой могут загружаться грузы, требующие доупаковку (в т.ч. обрешетку), негабаритные грузы, некоторые другие виды грузов по причине специфических особенностей</w:t>
      </w:r>
      <w:r w:rsidR="00F27CA9">
        <w:rPr>
          <w:rFonts w:ascii="Times New Roman" w:hAnsi="Times New Roman" w:cs="Times New Roman"/>
          <w:sz w:val="24"/>
          <w:szCs w:val="24"/>
        </w:rPr>
        <w:t>.</w:t>
      </w:r>
      <w:r w:rsidR="00375881">
        <w:rPr>
          <w:rFonts w:ascii="Times New Roman" w:hAnsi="Times New Roman" w:cs="Times New Roman"/>
          <w:sz w:val="24"/>
          <w:szCs w:val="24"/>
        </w:rPr>
        <w:t xml:space="preserve"> Также формирование сборных вагонорейсов может происходить медленнее </w:t>
      </w:r>
      <w:r w:rsidR="006A302C">
        <w:rPr>
          <w:rFonts w:ascii="Times New Roman" w:hAnsi="Times New Roman" w:cs="Times New Roman"/>
          <w:sz w:val="24"/>
          <w:szCs w:val="24"/>
        </w:rPr>
        <w:t>во время</w:t>
      </w:r>
      <w:r w:rsidR="00375881">
        <w:rPr>
          <w:rFonts w:ascii="Times New Roman" w:hAnsi="Times New Roman" w:cs="Times New Roman"/>
          <w:sz w:val="24"/>
          <w:szCs w:val="24"/>
        </w:rPr>
        <w:t xml:space="preserve"> январских праздников, майских праздников</w:t>
      </w:r>
      <w:r w:rsidR="006A302C">
        <w:rPr>
          <w:rFonts w:ascii="Times New Roman" w:hAnsi="Times New Roman" w:cs="Times New Roman"/>
          <w:sz w:val="24"/>
          <w:szCs w:val="24"/>
        </w:rPr>
        <w:t xml:space="preserve"> (в это время</w:t>
      </w:r>
      <w:r w:rsidR="00375881">
        <w:rPr>
          <w:rFonts w:ascii="Times New Roman" w:hAnsi="Times New Roman" w:cs="Times New Roman"/>
          <w:sz w:val="24"/>
          <w:szCs w:val="24"/>
        </w:rPr>
        <w:t xml:space="preserve"> перевозят меньше</w:t>
      </w:r>
      <w:r w:rsidR="006A302C">
        <w:rPr>
          <w:rFonts w:ascii="Times New Roman" w:hAnsi="Times New Roman" w:cs="Times New Roman"/>
          <w:sz w:val="24"/>
          <w:szCs w:val="24"/>
        </w:rPr>
        <w:t xml:space="preserve"> грузов)</w:t>
      </w:r>
      <w:r w:rsidR="00375881">
        <w:rPr>
          <w:rFonts w:ascii="Times New Roman" w:hAnsi="Times New Roman" w:cs="Times New Roman"/>
          <w:sz w:val="24"/>
          <w:szCs w:val="24"/>
        </w:rPr>
        <w:t xml:space="preserve">, и </w:t>
      </w:r>
      <w:r w:rsidR="006A302C">
        <w:rPr>
          <w:rFonts w:ascii="Times New Roman" w:hAnsi="Times New Roman" w:cs="Times New Roman"/>
          <w:sz w:val="24"/>
          <w:szCs w:val="24"/>
        </w:rPr>
        <w:t xml:space="preserve">из-за </w:t>
      </w:r>
      <w:r w:rsidR="00375881">
        <w:rPr>
          <w:rFonts w:ascii="Times New Roman" w:hAnsi="Times New Roman" w:cs="Times New Roman"/>
          <w:sz w:val="24"/>
          <w:szCs w:val="24"/>
        </w:rPr>
        <w:t>др.ситуаций.</w:t>
      </w:r>
    </w:p>
    <w:p w:rsidR="00424BA9" w:rsidRPr="00803328" w:rsidRDefault="00B73011" w:rsidP="00424BA9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</w:t>
      </w:r>
      <w:r w:rsidR="00954DBE">
        <w:rPr>
          <w:rFonts w:ascii="Times New Roman" w:hAnsi="Times New Roman" w:cs="Times New Roman"/>
          <w:sz w:val="24"/>
          <w:szCs w:val="24"/>
        </w:rPr>
        <w:t xml:space="preserve"> в прайс-листах и коммерческих предложениях</w:t>
      </w:r>
      <w:r>
        <w:rPr>
          <w:rFonts w:ascii="Times New Roman" w:hAnsi="Times New Roman" w:cs="Times New Roman"/>
          <w:sz w:val="24"/>
          <w:szCs w:val="24"/>
        </w:rPr>
        <w:t xml:space="preserve"> сроки доставки</w:t>
      </w:r>
      <w:r w:rsidR="00803328">
        <w:rPr>
          <w:rFonts w:ascii="Times New Roman" w:hAnsi="Times New Roman" w:cs="Times New Roman"/>
          <w:sz w:val="24"/>
          <w:szCs w:val="24"/>
        </w:rPr>
        <w:t xml:space="preserve"> с момента выхода из Новосибирска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A302C">
        <w:rPr>
          <w:rFonts w:ascii="Times New Roman" w:hAnsi="Times New Roman" w:cs="Times New Roman"/>
          <w:sz w:val="24"/>
          <w:szCs w:val="24"/>
        </w:rPr>
        <w:t xml:space="preserve"> </w:t>
      </w:r>
      <w:r w:rsidR="00424BA9">
        <w:rPr>
          <w:rFonts w:ascii="Times New Roman" w:hAnsi="Times New Roman" w:cs="Times New Roman"/>
          <w:sz w:val="24"/>
          <w:szCs w:val="24"/>
        </w:rPr>
        <w:t>ориентировочные.</w:t>
      </w:r>
      <w:r w:rsidR="00D47C62" w:rsidRPr="00D47C62">
        <w:rPr>
          <w:rFonts w:ascii="Times New Roman" w:hAnsi="Times New Roman" w:cs="Times New Roman"/>
          <w:sz w:val="24"/>
          <w:szCs w:val="24"/>
        </w:rPr>
        <w:t xml:space="preserve"> </w:t>
      </w:r>
      <w:r w:rsidR="00D47C62">
        <w:rPr>
          <w:rFonts w:ascii="Times New Roman" w:hAnsi="Times New Roman" w:cs="Times New Roman"/>
          <w:sz w:val="24"/>
          <w:szCs w:val="24"/>
        </w:rPr>
        <w:t>Наши сборные вагоны и контейнеры идут в составе грузовых поездов ОАО «РЖД». Это не почтово-багажные</w:t>
      </w:r>
      <w:r w:rsidR="00232BFB">
        <w:rPr>
          <w:rFonts w:ascii="Times New Roman" w:hAnsi="Times New Roman" w:cs="Times New Roman"/>
          <w:sz w:val="24"/>
          <w:szCs w:val="24"/>
        </w:rPr>
        <w:t xml:space="preserve">, не скорые, </w:t>
      </w:r>
      <w:r w:rsidR="00D47C62">
        <w:rPr>
          <w:rFonts w:ascii="Times New Roman" w:hAnsi="Times New Roman" w:cs="Times New Roman"/>
          <w:sz w:val="24"/>
          <w:szCs w:val="24"/>
        </w:rPr>
        <w:t xml:space="preserve"> и не пассажирские поезда, которые идут строго по расписанию.</w:t>
      </w:r>
      <w:r w:rsidR="00504052">
        <w:rPr>
          <w:rFonts w:ascii="Times New Roman" w:hAnsi="Times New Roman" w:cs="Times New Roman"/>
          <w:sz w:val="24"/>
          <w:szCs w:val="24"/>
        </w:rPr>
        <w:t xml:space="preserve"> Наша компания работает с «грузовой скоростью» и не специализир</w:t>
      </w:r>
      <w:r w:rsidR="008915FE">
        <w:rPr>
          <w:rFonts w:ascii="Times New Roman" w:hAnsi="Times New Roman" w:cs="Times New Roman"/>
          <w:sz w:val="24"/>
          <w:szCs w:val="24"/>
        </w:rPr>
        <w:t>у</w:t>
      </w:r>
      <w:r w:rsidR="00504052">
        <w:rPr>
          <w:rFonts w:ascii="Times New Roman" w:hAnsi="Times New Roman" w:cs="Times New Roman"/>
          <w:sz w:val="24"/>
          <w:szCs w:val="24"/>
        </w:rPr>
        <w:t>ется на перевозке «срочных» грузов.</w:t>
      </w:r>
      <w:r w:rsidR="00424BA9">
        <w:rPr>
          <w:rFonts w:ascii="Times New Roman" w:hAnsi="Times New Roman" w:cs="Times New Roman"/>
          <w:sz w:val="24"/>
          <w:szCs w:val="24"/>
        </w:rPr>
        <w:t xml:space="preserve"> Сро</w:t>
      </w:r>
      <w:r w:rsidR="00803328">
        <w:rPr>
          <w:rFonts w:ascii="Times New Roman" w:hAnsi="Times New Roman" w:cs="Times New Roman"/>
          <w:sz w:val="24"/>
          <w:szCs w:val="24"/>
        </w:rPr>
        <w:t>ки доставки могут увеличиваться из-за:</w:t>
      </w:r>
    </w:p>
    <w:p w:rsidR="00D47C62" w:rsidRDefault="00D47C62" w:rsidP="00424BA9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задержек грузовых поездов</w:t>
      </w:r>
      <w:r w:rsidR="00424BA9">
        <w:rPr>
          <w:rFonts w:ascii="Times New Roman" w:hAnsi="Times New Roman" w:cs="Times New Roman"/>
          <w:sz w:val="24"/>
          <w:szCs w:val="24"/>
        </w:rPr>
        <w:t xml:space="preserve"> </w:t>
      </w:r>
      <w:r w:rsidR="006D02FA">
        <w:rPr>
          <w:rFonts w:ascii="Times New Roman" w:hAnsi="Times New Roman" w:cs="Times New Roman"/>
          <w:sz w:val="24"/>
          <w:szCs w:val="24"/>
        </w:rPr>
        <w:t xml:space="preserve"> </w:t>
      </w:r>
      <w:r w:rsidR="00424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 время</w:t>
      </w:r>
      <w:r w:rsidR="00424BA9">
        <w:rPr>
          <w:rFonts w:ascii="Times New Roman" w:hAnsi="Times New Roman" w:cs="Times New Roman"/>
          <w:sz w:val="24"/>
          <w:szCs w:val="24"/>
        </w:rPr>
        <w:t xml:space="preserve"> проведения ОАО «РЖД» «окон» для ремонтно-путевых работ; </w:t>
      </w:r>
    </w:p>
    <w:p w:rsidR="00D47C62" w:rsidRDefault="00424BA9" w:rsidP="00424BA9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задержек </w:t>
      </w:r>
      <w:r w:rsidR="00D47C62">
        <w:rPr>
          <w:rFonts w:ascii="Times New Roman" w:hAnsi="Times New Roman" w:cs="Times New Roman"/>
          <w:sz w:val="24"/>
          <w:szCs w:val="24"/>
        </w:rPr>
        <w:t xml:space="preserve">грузовых поездов </w:t>
      </w:r>
      <w:r>
        <w:rPr>
          <w:rFonts w:ascii="Times New Roman" w:hAnsi="Times New Roman" w:cs="Times New Roman"/>
          <w:sz w:val="24"/>
          <w:szCs w:val="24"/>
        </w:rPr>
        <w:t>на ста</w:t>
      </w:r>
      <w:r w:rsidR="00D47C62">
        <w:rPr>
          <w:rFonts w:ascii="Times New Roman" w:hAnsi="Times New Roman" w:cs="Times New Roman"/>
          <w:sz w:val="24"/>
          <w:szCs w:val="24"/>
        </w:rPr>
        <w:t>нции отправления при накоплении состава ОАО «РЖД»</w:t>
      </w:r>
      <w:r w:rsidR="00B73011">
        <w:rPr>
          <w:rFonts w:ascii="Times New Roman" w:hAnsi="Times New Roman" w:cs="Times New Roman"/>
          <w:sz w:val="24"/>
          <w:szCs w:val="24"/>
        </w:rPr>
        <w:t xml:space="preserve"> или контейнерного поезда</w:t>
      </w:r>
      <w:r w:rsidR="00D47C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7C62" w:rsidRDefault="00D47C62" w:rsidP="00424BA9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задержек </w:t>
      </w:r>
      <w:r w:rsidR="006D02FA">
        <w:rPr>
          <w:rFonts w:ascii="Times New Roman" w:hAnsi="Times New Roman" w:cs="Times New Roman"/>
          <w:sz w:val="24"/>
          <w:szCs w:val="24"/>
        </w:rPr>
        <w:t xml:space="preserve">грузовых поездов </w:t>
      </w:r>
      <w:r>
        <w:rPr>
          <w:rFonts w:ascii="Times New Roman" w:hAnsi="Times New Roman" w:cs="Times New Roman"/>
          <w:sz w:val="24"/>
          <w:szCs w:val="24"/>
        </w:rPr>
        <w:t>на станции отправления из-за  временных запретов ОАО «РЖД»  на выход поездов в направлении</w:t>
      </w:r>
      <w:r w:rsidR="00AF6D66">
        <w:rPr>
          <w:rFonts w:ascii="Times New Roman" w:hAnsi="Times New Roman" w:cs="Times New Roman"/>
          <w:sz w:val="24"/>
          <w:szCs w:val="24"/>
        </w:rPr>
        <w:t xml:space="preserve"> ДВЖД из-за перегруженности  </w:t>
      </w:r>
      <w:r>
        <w:rPr>
          <w:rFonts w:ascii="Times New Roman" w:hAnsi="Times New Roman" w:cs="Times New Roman"/>
          <w:sz w:val="24"/>
          <w:szCs w:val="24"/>
        </w:rPr>
        <w:t xml:space="preserve">станций ДВЖД; </w:t>
      </w:r>
    </w:p>
    <w:p w:rsidR="00D47C62" w:rsidRDefault="00D47C62" w:rsidP="00424BA9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 на железной дороге; </w:t>
      </w:r>
    </w:p>
    <w:p w:rsidR="00424BA9" w:rsidRDefault="00D47C62" w:rsidP="00424BA9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задержек на станциях назначения подачи под выгрузку</w:t>
      </w:r>
      <w:r w:rsidR="00AF6D66">
        <w:rPr>
          <w:rFonts w:ascii="Times New Roman" w:hAnsi="Times New Roman" w:cs="Times New Roman"/>
          <w:sz w:val="24"/>
          <w:szCs w:val="24"/>
        </w:rPr>
        <w:t xml:space="preserve"> по причине перегруженности станции другими составами;</w:t>
      </w:r>
    </w:p>
    <w:p w:rsidR="00AF6D66" w:rsidRPr="00803328" w:rsidRDefault="00C56037" w:rsidP="00424BA9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задержек грузовых поездов </w:t>
      </w:r>
      <w:r w:rsidR="00AF6D66" w:rsidRPr="00AF6D66">
        <w:rPr>
          <w:rFonts w:ascii="Times New Roman" w:hAnsi="Times New Roman" w:cs="Times New Roman"/>
          <w:sz w:val="24"/>
          <w:szCs w:val="24"/>
        </w:rPr>
        <w:t xml:space="preserve">для обеспечения более быстрого прохождения срочных </w:t>
      </w:r>
      <w:r w:rsidR="00AF6D66">
        <w:rPr>
          <w:rFonts w:ascii="Times New Roman" w:hAnsi="Times New Roman" w:cs="Times New Roman"/>
          <w:sz w:val="24"/>
          <w:szCs w:val="24"/>
        </w:rPr>
        <w:t xml:space="preserve">поездов </w:t>
      </w:r>
      <w:r w:rsidR="00AF6D66" w:rsidRPr="00AF6D66">
        <w:rPr>
          <w:rFonts w:ascii="Times New Roman" w:hAnsi="Times New Roman" w:cs="Times New Roman"/>
          <w:sz w:val="24"/>
          <w:szCs w:val="24"/>
        </w:rPr>
        <w:t xml:space="preserve"> ОАО </w:t>
      </w:r>
      <w:r w:rsidR="00AF6D66">
        <w:rPr>
          <w:rFonts w:ascii="Times New Roman" w:hAnsi="Times New Roman" w:cs="Times New Roman"/>
          <w:sz w:val="24"/>
          <w:szCs w:val="24"/>
        </w:rPr>
        <w:t xml:space="preserve">«РЖД» (поезда с социально-значимыми грузами, </w:t>
      </w:r>
      <w:r>
        <w:rPr>
          <w:rFonts w:ascii="Times New Roman" w:hAnsi="Times New Roman" w:cs="Times New Roman"/>
          <w:sz w:val="24"/>
          <w:szCs w:val="24"/>
        </w:rPr>
        <w:t xml:space="preserve">с грузами, имеющими стратегическое назначение, </w:t>
      </w:r>
      <w:r w:rsidR="00AF6D66">
        <w:rPr>
          <w:rFonts w:ascii="Times New Roman" w:hAnsi="Times New Roman" w:cs="Times New Roman"/>
          <w:sz w:val="24"/>
          <w:szCs w:val="24"/>
        </w:rPr>
        <w:t>пассажирские поезда, скорые поезда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E1534" w:rsidRPr="007E1534" w:rsidRDefault="007E1534" w:rsidP="00424BA9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7E1534">
        <w:rPr>
          <w:rFonts w:ascii="Times New Roman" w:hAnsi="Times New Roman" w:cs="Times New Roman"/>
          <w:sz w:val="24"/>
          <w:szCs w:val="24"/>
        </w:rPr>
        <w:t xml:space="preserve">внеплановых ремонтов вагонов в пути следования (естественное стачивание колес и др. </w:t>
      </w:r>
      <w:r>
        <w:rPr>
          <w:rFonts w:ascii="Times New Roman" w:hAnsi="Times New Roman" w:cs="Times New Roman"/>
          <w:sz w:val="24"/>
          <w:szCs w:val="24"/>
        </w:rPr>
        <w:t>запчастей</w:t>
      </w:r>
      <w:r w:rsidRPr="00BB09C8">
        <w:rPr>
          <w:rFonts w:ascii="Times New Roman" w:hAnsi="Times New Roman" w:cs="Times New Roman"/>
          <w:sz w:val="24"/>
          <w:szCs w:val="24"/>
        </w:rPr>
        <w:t xml:space="preserve"> в пути следования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C56037" w:rsidRDefault="00C56037" w:rsidP="00424BA9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погодных условий при морской перевозке (для грузов</w:t>
      </w:r>
      <w:r w:rsidR="006A30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следующих в «смешанных» перевозках, на о.Сахалин, на п-ов Камчатка, в п.Магадан, п. Анадырь и др.) – задержка судов из-за шторма, </w:t>
      </w:r>
      <w:r w:rsidR="006A302C">
        <w:rPr>
          <w:rFonts w:ascii="Times New Roman" w:hAnsi="Times New Roman" w:cs="Times New Roman"/>
          <w:sz w:val="24"/>
          <w:szCs w:val="24"/>
        </w:rPr>
        <w:t>нахождение судо</w:t>
      </w:r>
      <w:r w:rsidR="00A0064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на рейде  в порту отправления или в порту назначения</w:t>
      </w:r>
      <w:r w:rsidRPr="00C5603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534" w:rsidRDefault="007E1534" w:rsidP="00424BA9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</w:t>
      </w:r>
      <w:r w:rsidR="00290449">
        <w:rPr>
          <w:rFonts w:ascii="Times New Roman" w:hAnsi="Times New Roman" w:cs="Times New Roman"/>
          <w:sz w:val="24"/>
          <w:szCs w:val="24"/>
        </w:rPr>
        <w:t>го скопления контейнеров в портах</w:t>
      </w:r>
      <w:r>
        <w:rPr>
          <w:rFonts w:ascii="Times New Roman" w:hAnsi="Times New Roman" w:cs="Times New Roman"/>
          <w:sz w:val="24"/>
          <w:szCs w:val="24"/>
        </w:rPr>
        <w:t xml:space="preserve"> отправления </w:t>
      </w:r>
      <w:r w:rsidR="00290449">
        <w:rPr>
          <w:rFonts w:ascii="Times New Roman" w:hAnsi="Times New Roman" w:cs="Times New Roman"/>
          <w:sz w:val="24"/>
          <w:szCs w:val="24"/>
        </w:rPr>
        <w:t>или назначения</w:t>
      </w:r>
      <w:r w:rsidR="003075BB">
        <w:rPr>
          <w:rFonts w:ascii="Times New Roman" w:hAnsi="Times New Roman" w:cs="Times New Roman"/>
          <w:sz w:val="24"/>
          <w:szCs w:val="24"/>
        </w:rPr>
        <w:t xml:space="preserve"> (для грузов следующих в «смешанных» перевозках, на о.Сахалин, на п-ов Камчатка, в п.Магадан, п. Анадырь и др.) </w:t>
      </w:r>
      <w:r>
        <w:rPr>
          <w:rFonts w:ascii="Times New Roman" w:hAnsi="Times New Roman" w:cs="Times New Roman"/>
          <w:sz w:val="24"/>
          <w:szCs w:val="24"/>
        </w:rPr>
        <w:t xml:space="preserve"> из-за непогоды, поломки судов</w:t>
      </w:r>
      <w:r w:rsidR="00BB09C8">
        <w:rPr>
          <w:rFonts w:ascii="Times New Roman" w:hAnsi="Times New Roman" w:cs="Times New Roman"/>
          <w:sz w:val="24"/>
          <w:szCs w:val="24"/>
        </w:rPr>
        <w:t xml:space="preserve">, поломки погрузочного оборудования в портах, </w:t>
      </w:r>
      <w:r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7E1534">
        <w:rPr>
          <w:rFonts w:ascii="Times New Roman" w:hAnsi="Times New Roman" w:cs="Times New Roman"/>
          <w:sz w:val="24"/>
          <w:szCs w:val="24"/>
        </w:rPr>
        <w:t>;</w:t>
      </w:r>
    </w:p>
    <w:p w:rsidR="006A302C" w:rsidRDefault="006A302C" w:rsidP="00424BA9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нерегулярности выхода местных судов в порты по Камчатскому побережью</w:t>
      </w:r>
      <w:r w:rsidRPr="006A302C">
        <w:rPr>
          <w:rFonts w:ascii="Times New Roman" w:hAnsi="Times New Roman" w:cs="Times New Roman"/>
          <w:sz w:val="24"/>
          <w:szCs w:val="24"/>
        </w:rPr>
        <w:t xml:space="preserve"> (для грузов</w:t>
      </w:r>
      <w:r>
        <w:rPr>
          <w:rFonts w:ascii="Times New Roman" w:hAnsi="Times New Roman" w:cs="Times New Roman"/>
          <w:sz w:val="24"/>
          <w:szCs w:val="24"/>
        </w:rPr>
        <w:t xml:space="preserve"> на Тиличики, Пахачи, Манилы, Палана и др.</w:t>
      </w:r>
      <w:r w:rsidR="009759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593C" w:rsidRDefault="00A0064D" w:rsidP="00424BA9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возможной нерегулярности</w:t>
      </w:r>
      <w:r w:rsidR="0097593C">
        <w:rPr>
          <w:rFonts w:ascii="Times New Roman" w:hAnsi="Times New Roman" w:cs="Times New Roman"/>
          <w:sz w:val="24"/>
          <w:szCs w:val="24"/>
        </w:rPr>
        <w:t xml:space="preserve"> выхода мультимодальных грузов </w:t>
      </w:r>
      <w:r w:rsidR="003077F4">
        <w:rPr>
          <w:rFonts w:ascii="Times New Roman" w:hAnsi="Times New Roman" w:cs="Times New Roman"/>
          <w:sz w:val="24"/>
          <w:szCs w:val="24"/>
        </w:rPr>
        <w:t>из областных центров Дальнего Востока  по краевым городам.</w:t>
      </w:r>
    </w:p>
    <w:p w:rsidR="003077F4" w:rsidRDefault="003077F4" w:rsidP="00424BA9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</w:p>
    <w:p w:rsidR="003077F4" w:rsidRPr="006A302C" w:rsidRDefault="003077F4" w:rsidP="00424BA9">
      <w:pPr>
        <w:spacing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DA6302">
        <w:rPr>
          <w:rFonts w:ascii="Times New Roman" w:hAnsi="Times New Roman" w:cs="Times New Roman"/>
          <w:b/>
          <w:sz w:val="24"/>
          <w:szCs w:val="24"/>
        </w:rPr>
        <w:t>Уважаемые клиенты! В свою очередь наша компания прилагает все возможные усилия и принимает все необходимые  меры по решению возникающих ситуаций и их избежанию. Большинство грузов проходят без задержек.</w:t>
      </w:r>
      <w:r>
        <w:rPr>
          <w:rFonts w:ascii="Times New Roman" w:hAnsi="Times New Roman" w:cs="Times New Roman"/>
          <w:sz w:val="24"/>
          <w:szCs w:val="24"/>
        </w:rPr>
        <w:t xml:space="preserve"> Но мы вынуждены предупредить Вас о возможно</w:t>
      </w:r>
      <w:r w:rsidR="00D6354F">
        <w:rPr>
          <w:rFonts w:ascii="Times New Roman" w:hAnsi="Times New Roman" w:cs="Times New Roman"/>
          <w:sz w:val="24"/>
          <w:szCs w:val="24"/>
        </w:rPr>
        <w:t>м увеличении сроков доставки</w:t>
      </w:r>
      <w:r w:rsidR="002E6BF8">
        <w:rPr>
          <w:rFonts w:ascii="Times New Roman" w:hAnsi="Times New Roman" w:cs="Times New Roman"/>
          <w:sz w:val="24"/>
          <w:szCs w:val="24"/>
        </w:rPr>
        <w:t>,</w:t>
      </w:r>
      <w:r w:rsidR="00D6354F">
        <w:rPr>
          <w:rFonts w:ascii="Times New Roman" w:hAnsi="Times New Roman" w:cs="Times New Roman"/>
          <w:sz w:val="24"/>
          <w:szCs w:val="24"/>
        </w:rPr>
        <w:t xml:space="preserve"> </w:t>
      </w:r>
      <w:r w:rsidR="00504052">
        <w:rPr>
          <w:rFonts w:ascii="Times New Roman" w:hAnsi="Times New Roman" w:cs="Times New Roman"/>
          <w:sz w:val="24"/>
          <w:szCs w:val="24"/>
        </w:rPr>
        <w:t>в силу вышеописанных причин</w:t>
      </w:r>
      <w:r>
        <w:rPr>
          <w:rFonts w:ascii="Times New Roman" w:hAnsi="Times New Roman" w:cs="Times New Roman"/>
          <w:sz w:val="24"/>
          <w:szCs w:val="24"/>
        </w:rPr>
        <w:t>, если сроки являются для Вас критическим фактором.</w:t>
      </w:r>
    </w:p>
    <w:p w:rsidR="00424BA9" w:rsidRPr="00EF14ED" w:rsidRDefault="00AB667E" w:rsidP="005040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24BA9" w:rsidRPr="002B6327" w:rsidRDefault="00794938" w:rsidP="00424BA9">
      <w:pPr>
        <w:spacing w:after="0" w:afterAutospacing="0"/>
        <w:jc w:val="center"/>
        <w:rPr>
          <w:rFonts w:ascii="Arial Narrow" w:hAnsi="Arial Narrow"/>
          <w:b/>
          <w:i/>
          <w:color w:val="000080"/>
          <w:sz w:val="18"/>
          <w:szCs w:val="18"/>
          <w:lang w:val="en-US"/>
        </w:rPr>
      </w:pPr>
      <w:r>
        <w:rPr>
          <w:rFonts w:ascii="Arial Narrow" w:hAnsi="Arial Narrow"/>
          <w:b/>
          <w:i/>
          <w:color w:val="000080"/>
          <w:sz w:val="18"/>
          <w:szCs w:val="18"/>
        </w:rPr>
        <w:t>С Уважением к Вам и Вашему бизнесу, Агентство перевозок,</w:t>
      </w:r>
      <w:r>
        <w:rPr>
          <w:rFonts w:ascii="Arial Narrow" w:hAnsi="Arial Narrow"/>
          <w:b/>
          <w:color w:val="000080"/>
          <w:sz w:val="18"/>
          <w:szCs w:val="18"/>
        </w:rPr>
        <w:t xml:space="preserve"> </w:t>
      </w:r>
      <w:proofErr w:type="gramStart"/>
      <w:r>
        <w:rPr>
          <w:rFonts w:ascii="Arial Narrow" w:hAnsi="Arial Narrow"/>
          <w:b/>
          <w:color w:val="000080"/>
          <w:sz w:val="18"/>
          <w:szCs w:val="18"/>
        </w:rPr>
        <w:t>г</w:t>
      </w:r>
      <w:proofErr w:type="gramEnd"/>
      <w:r>
        <w:rPr>
          <w:rFonts w:ascii="Arial Narrow" w:hAnsi="Arial Narrow"/>
          <w:b/>
          <w:color w:val="000080"/>
          <w:sz w:val="18"/>
          <w:szCs w:val="18"/>
        </w:rPr>
        <w:t>. Новосибирск</w:t>
      </w:r>
      <w:r>
        <w:rPr>
          <w:b/>
          <w:color w:val="000080"/>
          <w:sz w:val="18"/>
          <w:szCs w:val="18"/>
        </w:rPr>
        <w:t xml:space="preserve">, </w:t>
      </w:r>
      <w:r>
        <w:rPr>
          <w:rFonts w:ascii="Arial Narrow" w:hAnsi="Arial Narrow"/>
          <w:b/>
          <w:color w:val="000080"/>
          <w:sz w:val="18"/>
          <w:szCs w:val="18"/>
        </w:rPr>
        <w:t xml:space="preserve">тел. </w:t>
      </w:r>
      <w:r>
        <w:rPr>
          <w:rFonts w:ascii="Arial Narrow" w:hAnsi="Arial Narrow"/>
          <w:b/>
          <w:color w:val="000080"/>
          <w:sz w:val="18"/>
          <w:szCs w:val="18"/>
          <w:lang w:val="en-US"/>
        </w:rPr>
        <w:t>(383) 2- 143-149</w:t>
      </w:r>
    </w:p>
    <w:p w:rsidR="00424BA9" w:rsidRPr="00F745B0" w:rsidRDefault="007B42C1" w:rsidP="00424BA9">
      <w:pPr>
        <w:spacing w:after="0" w:afterAutospacing="0" w:line="0" w:lineRule="atLeast"/>
        <w:contextualSpacing/>
        <w:jc w:val="center"/>
        <w:rPr>
          <w:lang w:val="en-US"/>
        </w:rPr>
      </w:pPr>
      <w:hyperlink r:id="rId5" w:history="1">
        <w:r w:rsidR="00424BA9" w:rsidRPr="004B7B7D">
          <w:rPr>
            <w:rStyle w:val="a5"/>
            <w:rFonts w:ascii="Arial Narrow" w:hAnsi="Arial Narrow"/>
            <w:b/>
            <w:sz w:val="18"/>
            <w:szCs w:val="18"/>
            <w:lang w:val="en-US"/>
          </w:rPr>
          <w:t>www.agencytr.ru</w:t>
        </w:r>
      </w:hyperlink>
      <w:r w:rsidR="00424BA9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,</w:t>
      </w:r>
      <w:r w:rsidR="00424BA9" w:rsidRPr="00F02D8C">
        <w:rPr>
          <w:rFonts w:ascii="Arial Narrow" w:hAnsi="Arial Narrow"/>
          <w:b/>
          <w:color w:val="000080"/>
          <w:sz w:val="18"/>
          <w:szCs w:val="18"/>
          <w:lang w:val="en-US"/>
        </w:rPr>
        <w:t xml:space="preserve">          </w:t>
      </w:r>
      <w:r w:rsidR="00424BA9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 xml:space="preserve"> http//:</w:t>
      </w:r>
      <w:r w:rsidR="00424BA9" w:rsidRPr="00094F65">
        <w:rPr>
          <w:rFonts w:ascii="Arial Narrow" w:hAnsi="Arial Narrow"/>
          <w:b/>
          <w:color w:val="000080"/>
          <w:sz w:val="18"/>
          <w:szCs w:val="18"/>
        </w:rPr>
        <w:t>агентство</w:t>
      </w:r>
      <w:r w:rsidR="00424BA9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-</w:t>
      </w:r>
      <w:r w:rsidR="00424BA9" w:rsidRPr="00094F65">
        <w:rPr>
          <w:rFonts w:ascii="Arial Narrow" w:hAnsi="Arial Narrow"/>
          <w:b/>
          <w:color w:val="000080"/>
          <w:sz w:val="18"/>
          <w:szCs w:val="18"/>
        </w:rPr>
        <w:t>перевозок</w:t>
      </w:r>
      <w:r w:rsidR="00424BA9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.</w:t>
      </w:r>
      <w:r w:rsidR="00424BA9" w:rsidRPr="00094F65">
        <w:rPr>
          <w:rFonts w:ascii="Arial Narrow" w:hAnsi="Arial Narrow"/>
          <w:b/>
          <w:color w:val="000080"/>
          <w:sz w:val="18"/>
          <w:szCs w:val="18"/>
        </w:rPr>
        <w:t>рф</w:t>
      </w:r>
      <w:r w:rsidR="00424BA9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,</w:t>
      </w:r>
      <w:r w:rsidR="00424BA9" w:rsidRPr="00094F65">
        <w:rPr>
          <w:rFonts w:ascii="Arial Narrow" w:hAnsi="Arial Narrow"/>
          <w:b/>
          <w:color w:val="000080"/>
          <w:sz w:val="32"/>
          <w:szCs w:val="32"/>
          <w:lang w:val="en-US"/>
        </w:rPr>
        <w:t xml:space="preserve">         </w:t>
      </w:r>
      <w:r w:rsidR="00424BA9" w:rsidRPr="00094F65">
        <w:rPr>
          <w:rFonts w:ascii="Arial Narrow" w:hAnsi="Arial Narrow"/>
          <w:b/>
          <w:color w:val="000080"/>
          <w:sz w:val="18"/>
          <w:szCs w:val="18"/>
          <w:lang w:val="en-US"/>
        </w:rPr>
        <w:t>e-mail:  agts@agencytr.ru</w:t>
      </w:r>
    </w:p>
    <w:p w:rsidR="00FA51AA" w:rsidRPr="00A0064D" w:rsidRDefault="00FA51AA">
      <w:pPr>
        <w:rPr>
          <w:lang w:val="en-US"/>
        </w:rPr>
      </w:pPr>
    </w:p>
    <w:sectPr w:rsidR="00FA51AA" w:rsidRPr="00A0064D" w:rsidSect="00424BA9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08"/>
  <w:characterSpacingControl w:val="doNotCompress"/>
  <w:compat/>
  <w:rsids>
    <w:rsidRoot w:val="00424BA9"/>
    <w:rsid w:val="000D5902"/>
    <w:rsid w:val="00232BFB"/>
    <w:rsid w:val="00290449"/>
    <w:rsid w:val="002C0C1D"/>
    <w:rsid w:val="002E6BF8"/>
    <w:rsid w:val="002F3432"/>
    <w:rsid w:val="003075BB"/>
    <w:rsid w:val="003077F4"/>
    <w:rsid w:val="00375881"/>
    <w:rsid w:val="00424BA9"/>
    <w:rsid w:val="00504052"/>
    <w:rsid w:val="006A0EEF"/>
    <w:rsid w:val="006A302C"/>
    <w:rsid w:val="006D02FA"/>
    <w:rsid w:val="006F186B"/>
    <w:rsid w:val="00794938"/>
    <w:rsid w:val="007B42C1"/>
    <w:rsid w:val="007E1534"/>
    <w:rsid w:val="00803328"/>
    <w:rsid w:val="00882DA5"/>
    <w:rsid w:val="008915FE"/>
    <w:rsid w:val="00954DBE"/>
    <w:rsid w:val="0097593C"/>
    <w:rsid w:val="009F39A5"/>
    <w:rsid w:val="00A0064D"/>
    <w:rsid w:val="00AB667E"/>
    <w:rsid w:val="00AF6D66"/>
    <w:rsid w:val="00B73011"/>
    <w:rsid w:val="00B802C5"/>
    <w:rsid w:val="00BB09C8"/>
    <w:rsid w:val="00BE4697"/>
    <w:rsid w:val="00C56037"/>
    <w:rsid w:val="00CE292A"/>
    <w:rsid w:val="00D47C62"/>
    <w:rsid w:val="00D6354F"/>
    <w:rsid w:val="00DA6302"/>
    <w:rsid w:val="00F27CA9"/>
    <w:rsid w:val="00F3137E"/>
    <w:rsid w:val="00FA51AA"/>
    <w:rsid w:val="00FE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A9"/>
    <w:pPr>
      <w:spacing w:after="100" w:afterAutospacing="1"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A9"/>
    <w:pPr>
      <w:spacing w:after="0" w:afterAutospacing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A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4B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ency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510</Words>
  <Characters>2912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26</cp:revision>
  <cp:lastPrinted>2018-12-12T14:18:00Z</cp:lastPrinted>
  <dcterms:created xsi:type="dcterms:W3CDTF">2018-12-12T12:12:00Z</dcterms:created>
  <dcterms:modified xsi:type="dcterms:W3CDTF">2018-12-16T07:14:00Z</dcterms:modified>
</cp:coreProperties>
</file>